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黑体" w:hAnsi="黑体" w:eastAsia="黑体" w:cs="黑体"/>
          <w:b/>
          <w:bCs/>
          <w:sz w:val="28"/>
          <w:szCs w:val="36"/>
          <w:u w:val="single"/>
        </w:rPr>
      </w:pPr>
      <w:r>
        <w:rPr>
          <w:rFonts w:hint="eastAsia" w:ascii="黑体" w:hAnsi="黑体" w:eastAsia="黑体" w:cs="黑体"/>
          <w:sz w:val="28"/>
          <w:szCs w:val="36"/>
        </w:rPr>
        <w:t>编号：</w:t>
      </w:r>
      <w:r>
        <w:rPr>
          <w:rFonts w:hint="eastAsia" w:ascii="黑体" w:hAnsi="黑体" w:eastAsia="黑体" w:cs="黑体"/>
          <w:sz w:val="28"/>
          <w:szCs w:val="36"/>
          <w:u w:val="single"/>
        </w:rPr>
        <w:t xml:space="preserve">            </w:t>
      </w:r>
    </w:p>
    <w:p>
      <w:pPr>
        <w:jc w:val="right"/>
        <w:rPr>
          <w:b/>
          <w:bCs/>
        </w:rPr>
      </w:pPr>
    </w:p>
    <w:p>
      <w:pPr>
        <w:rPr>
          <w:b/>
          <w:bCs/>
        </w:rPr>
      </w:pPr>
    </w:p>
    <w:p>
      <w:pPr>
        <w:rPr>
          <w:b/>
          <w:bCs/>
        </w:rPr>
      </w:pPr>
    </w:p>
    <w:p>
      <w:pPr>
        <w:jc w:val="right"/>
        <w:rPr>
          <w:b/>
          <w:bCs/>
        </w:rPr>
      </w:pPr>
    </w:p>
    <w:p>
      <w:pPr>
        <w:jc w:val="right"/>
        <w:rPr>
          <w:b/>
          <w:bCs/>
        </w:rPr>
      </w:pPr>
    </w:p>
    <w:p>
      <w:pPr>
        <w:jc w:val="center"/>
        <w:rPr>
          <w:b/>
          <w:bCs/>
        </w:rPr>
      </w:pPr>
    </w:p>
    <w:p>
      <w:pPr>
        <w:jc w:val="center"/>
        <w:rPr>
          <w:b/>
          <w:bCs/>
          <w:sz w:val="124"/>
          <w:szCs w:val="124"/>
        </w:rPr>
      </w:pPr>
      <w:r>
        <w:rPr>
          <w:rFonts w:hint="eastAsia"/>
          <w:b/>
          <w:bCs/>
          <w:sz w:val="124"/>
          <w:szCs w:val="124"/>
        </w:rPr>
        <w:t>公</w:t>
      </w:r>
    </w:p>
    <w:p>
      <w:pPr>
        <w:jc w:val="center"/>
        <w:rPr>
          <w:b/>
          <w:bCs/>
          <w:sz w:val="124"/>
          <w:szCs w:val="124"/>
        </w:rPr>
      </w:pPr>
      <w:r>
        <w:rPr>
          <w:rFonts w:hint="eastAsia"/>
          <w:b/>
          <w:bCs/>
          <w:sz w:val="124"/>
          <w:szCs w:val="124"/>
        </w:rPr>
        <w:t>司</w:t>
      </w:r>
    </w:p>
    <w:p>
      <w:pPr>
        <w:jc w:val="center"/>
        <w:rPr>
          <w:b/>
          <w:bCs/>
          <w:sz w:val="124"/>
          <w:szCs w:val="124"/>
        </w:rPr>
      </w:pPr>
      <w:r>
        <w:rPr>
          <w:rFonts w:hint="eastAsia"/>
          <w:b/>
          <w:bCs/>
          <w:sz w:val="124"/>
          <w:szCs w:val="124"/>
        </w:rPr>
        <w:t>章</w:t>
      </w:r>
    </w:p>
    <w:p>
      <w:pPr>
        <w:jc w:val="center"/>
        <w:rPr>
          <w:b/>
          <w:bCs/>
          <w:sz w:val="124"/>
          <w:szCs w:val="124"/>
        </w:rPr>
      </w:pPr>
      <w:r>
        <w:rPr>
          <w:rFonts w:hint="eastAsia"/>
          <w:b/>
          <w:bCs/>
          <w:sz w:val="124"/>
          <w:szCs w:val="124"/>
        </w:rPr>
        <w:t>程</w:t>
      </w:r>
    </w:p>
    <w:p>
      <w:pPr>
        <w:jc w:val="center"/>
      </w:pPr>
    </w:p>
    <w:p>
      <w:pPr>
        <w:jc w:val="center"/>
      </w:pPr>
    </w:p>
    <w:p/>
    <w:p/>
    <w:p/>
    <w:p/>
    <w:p>
      <w:pPr>
        <w:adjustRightInd w:val="0"/>
        <w:snapToGrid w:val="0"/>
        <w:spacing w:line="360" w:lineRule="auto"/>
        <w:ind w:firstLine="1200" w:firstLineChars="400"/>
        <w:rPr>
          <w:rFonts w:ascii="黑体" w:hAnsi="黑体" w:eastAsia="黑体" w:cs="黑体"/>
          <w:sz w:val="30"/>
          <w:szCs w:val="30"/>
          <w:u w:val="single"/>
        </w:rPr>
      </w:pPr>
      <w:r>
        <w:rPr>
          <w:rFonts w:hint="eastAsia" w:ascii="黑体" w:hAnsi="黑体" w:eastAsia="黑体" w:cs="黑体"/>
          <w:sz w:val="30"/>
          <w:szCs w:val="30"/>
        </w:rPr>
        <w:t>公司名称：</w:t>
      </w:r>
      <w:r>
        <w:rPr>
          <w:rFonts w:hint="eastAsia" w:ascii="黑体" w:hAnsi="黑体" w:eastAsia="黑体" w:cs="黑体"/>
          <w:sz w:val="30"/>
          <w:szCs w:val="30"/>
          <w:u w:val="single"/>
        </w:rPr>
        <w:t xml:space="preserve">                              </w:t>
      </w:r>
    </w:p>
    <w:p>
      <w:pPr>
        <w:tabs>
          <w:tab w:val="left" w:pos="1198"/>
        </w:tabs>
        <w:adjustRightInd w:val="0"/>
        <w:snapToGrid w:val="0"/>
        <w:spacing w:line="360" w:lineRule="auto"/>
        <w:ind w:firstLine="1200" w:firstLineChars="400"/>
        <w:rPr>
          <w:rFonts w:ascii="黑体" w:hAnsi="黑体" w:eastAsia="黑体" w:cs="黑体"/>
          <w:sz w:val="30"/>
          <w:szCs w:val="30"/>
          <w:u w:val="single"/>
        </w:rPr>
      </w:pPr>
      <w:r>
        <w:rPr>
          <w:rFonts w:hint="eastAsia" w:ascii="黑体" w:hAnsi="黑体" w:eastAsia="黑体" w:cs="黑体"/>
          <w:sz w:val="30"/>
          <w:szCs w:val="30"/>
        </w:rPr>
        <w:t>公司法人：</w:t>
      </w:r>
      <w:r>
        <w:rPr>
          <w:rFonts w:hint="eastAsia" w:ascii="黑体" w:hAnsi="黑体" w:eastAsia="黑体" w:cs="黑体"/>
          <w:sz w:val="30"/>
          <w:szCs w:val="30"/>
          <w:u w:val="single"/>
        </w:rPr>
        <w:t xml:space="preserve">                              </w:t>
      </w:r>
    </w:p>
    <w:p>
      <w:pPr>
        <w:snapToGrid w:val="0"/>
        <w:spacing w:line="360" w:lineRule="auto"/>
        <w:ind w:firstLine="1500" w:firstLineChars="500"/>
        <w:rPr>
          <w:rFonts w:ascii="黑体" w:hAnsi="黑体" w:eastAsia="黑体" w:cs="黑体"/>
          <w:sz w:val="30"/>
          <w:szCs w:val="30"/>
          <w:u w:val="single"/>
        </w:rPr>
      </w:pPr>
    </w:p>
    <w:p/>
    <w:p>
      <w:pPr>
        <w:snapToGrid w:val="0"/>
        <w:spacing w:line="480" w:lineRule="auto"/>
        <w:jc w:val="center"/>
        <w:rPr>
          <w:rFonts w:ascii="黑体" w:hAnsi="黑体" w:eastAsia="黑体" w:cs="黑体"/>
          <w:b/>
          <w:bCs/>
          <w:sz w:val="52"/>
          <w:szCs w:val="52"/>
        </w:rPr>
      </w:pPr>
      <w:r>
        <w:rPr>
          <w:rFonts w:hint="eastAsia" w:ascii="黑体" w:hAnsi="黑体" w:eastAsia="黑体" w:cs="黑体"/>
          <w:b/>
          <w:bCs/>
          <w:sz w:val="52"/>
          <w:szCs w:val="52"/>
        </w:rPr>
        <w:t>有限公司章程</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第一章  总则</w:t>
      </w:r>
      <w:bookmarkStart w:id="0" w:name="_GoBack"/>
      <w:bookmarkEnd w:id="0"/>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为维护公司、股东的合法权益，规范公司的组织和行为，依据有关法律、法规的规定，制订本章程，本章程中的各项条款如与法律、法规的规定相抵触，以法律、法规的规定为准。</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第二章  公司名称和住所</w:t>
      </w:r>
    </w:p>
    <w:p>
      <w:pPr>
        <w:pBdr>
          <w:bottom w:val="none" w:color="000000" w:sz="0" w:space="0"/>
        </w:pBdr>
        <w:snapToGrid w:val="0"/>
        <w:spacing w:line="432" w:lineRule="auto"/>
        <w:ind w:firstLine="476" w:firstLineChars="200"/>
        <w:jc w:val="left"/>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公司名称：</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w:t>
      </w:r>
    </w:p>
    <w:p>
      <w:pPr>
        <w:pBdr>
          <w:bottom w:val="none" w:color="000000" w:sz="0" w:space="0"/>
        </w:pBdr>
        <w:snapToGrid w:val="0"/>
        <w:spacing w:line="432" w:lineRule="auto"/>
        <w:ind w:firstLine="476" w:firstLineChars="200"/>
        <w:jc w:val="left"/>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住所：</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注：公司以住所作为法律文书送达地址。公司经营场所如与住所不一致，应按相关规定及时办理经营场所备案或申请分支机构登记 ）</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第三章  公司经营范围</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公司经营范围：</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依法须经批准的项目，经相关部门批准后方可开展经营活动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公司改变经营范围，应当修改公司章程，并向登记机关办理变更登记。</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公司的经营范围中属于法律、行政法规和国务院决定规定须经批准的项目，应当依法经过批准。</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第四章  公司注册资本</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公司注册资本：</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万元人民币，为在公司登记机关登记的全体股东认缴的出资额，股东以其认缴的出资额为限对公司承担责任。</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公司注册资本发生变化，应当修改公司章程并向公司登记机关依法申请办理变更登记。</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公司增加注册资本的，应当自变更决议或者决定作出之日起30日内申请变更登记。</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第三条  公司变更登记事项，应当向公司登记机关申请变更登记。</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未经变更登记，不得擅自改变登记事项。</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第五章  股东的姓名或者名称、出资额、出资方式和出资时间</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股东的姓名或者名称如下：</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股东姓名或者名称              住所                 身份证号码</w:t>
      </w:r>
    </w:p>
    <w:p>
      <w:pPr>
        <w:pBdr>
          <w:bottom w:val="none" w:color="000000" w:sz="0" w:space="0"/>
        </w:pBdr>
        <w:snapToGrid w:val="0"/>
        <w:spacing w:line="432" w:lineRule="auto"/>
        <w:rPr>
          <w:rFonts w:ascii="黑体" w:hAnsi="黑体" w:eastAsia="黑体" w:cs="黑体"/>
          <w:snapToGrid w:val="0"/>
          <w:spacing w:val="-11"/>
          <w:kern w:val="18"/>
          <w:sz w:val="26"/>
          <w:szCs w:val="26"/>
          <w:u w:val="single"/>
        </w:rPr>
      </w:pP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p>
    <w:p>
      <w:pPr>
        <w:pBdr>
          <w:bottom w:val="none" w:color="000000" w:sz="0" w:space="0"/>
        </w:pBdr>
        <w:snapToGrid w:val="0"/>
        <w:spacing w:line="432" w:lineRule="auto"/>
        <w:rPr>
          <w:rFonts w:ascii="黑体" w:hAnsi="黑体" w:eastAsia="黑体" w:cs="黑体"/>
          <w:snapToGrid w:val="0"/>
          <w:spacing w:val="-11"/>
          <w:kern w:val="18"/>
          <w:sz w:val="26"/>
          <w:szCs w:val="26"/>
          <w:u w:val="single"/>
        </w:rPr>
      </w:pP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p>
    <w:p>
      <w:pPr>
        <w:pBdr>
          <w:bottom w:val="none" w:color="000000" w:sz="0" w:space="0"/>
        </w:pBdr>
        <w:snapToGrid w:val="0"/>
        <w:spacing w:line="432" w:lineRule="auto"/>
        <w:rPr>
          <w:rFonts w:ascii="黑体" w:hAnsi="黑体" w:eastAsia="黑体" w:cs="黑体"/>
          <w:snapToGrid w:val="0"/>
          <w:spacing w:val="-11"/>
          <w:kern w:val="18"/>
          <w:sz w:val="26"/>
          <w:szCs w:val="26"/>
          <w:u w:val="single"/>
        </w:rPr>
      </w:pP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p>
    <w:p>
      <w:pPr>
        <w:pBdr>
          <w:bottom w:val="none" w:color="000000" w:sz="0" w:space="0"/>
        </w:pBdr>
        <w:snapToGrid w:val="0"/>
        <w:spacing w:line="432" w:lineRule="auto"/>
        <w:rPr>
          <w:rFonts w:ascii="黑体" w:hAnsi="黑体" w:eastAsia="黑体" w:cs="黑体"/>
          <w:snapToGrid w:val="0"/>
          <w:spacing w:val="-11"/>
          <w:kern w:val="18"/>
          <w:sz w:val="26"/>
          <w:szCs w:val="26"/>
          <w:u w:val="single"/>
        </w:rPr>
      </w:pP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p>
    <w:p>
      <w:pPr>
        <w:pBdr>
          <w:bottom w:val="none" w:color="000000" w:sz="0" w:space="0"/>
        </w:pBdr>
        <w:snapToGrid w:val="0"/>
        <w:spacing w:line="432" w:lineRule="auto"/>
        <w:rPr>
          <w:rFonts w:ascii="黑体" w:hAnsi="黑体" w:eastAsia="黑体" w:cs="黑体"/>
          <w:snapToGrid w:val="0"/>
          <w:spacing w:val="-11"/>
          <w:kern w:val="18"/>
          <w:sz w:val="26"/>
          <w:szCs w:val="26"/>
          <w:u w:val="single"/>
        </w:rPr>
      </w:pP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 xml:space="preserve">          </w:t>
      </w:r>
      <w:r>
        <w:rPr>
          <w:rFonts w:hint="eastAsia" w:ascii="黑体" w:hAnsi="黑体" w:eastAsia="黑体" w:cs="黑体"/>
          <w:snapToGrid w:val="0"/>
          <w:spacing w:val="-11"/>
          <w:kern w:val="18"/>
          <w:sz w:val="26"/>
          <w:szCs w:val="26"/>
          <w:u w:val="single"/>
        </w:rPr>
        <w:t xml:space="preserve">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股东认缴出资额、出资方式和出资时间如下：</w:t>
      </w:r>
    </w:p>
    <w:tbl>
      <w:tblPr>
        <w:tblStyle w:val="5"/>
        <w:tblW w:w="9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172"/>
        <w:gridCol w:w="1746"/>
        <w:gridCol w:w="1172"/>
        <w:gridCol w:w="1200"/>
        <w:gridCol w:w="121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股东</w:t>
            </w:r>
          </w:p>
        </w:tc>
        <w:tc>
          <w:tcPr>
            <w:tcW w:w="1172"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出资金额</w:t>
            </w:r>
          </w:p>
        </w:tc>
        <w:tc>
          <w:tcPr>
            <w:tcW w:w="1746"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认缴出资比例</w:t>
            </w:r>
          </w:p>
        </w:tc>
        <w:tc>
          <w:tcPr>
            <w:tcW w:w="1172"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持股比例</w:t>
            </w:r>
          </w:p>
        </w:tc>
        <w:tc>
          <w:tcPr>
            <w:tcW w:w="1200"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表决比例</w:t>
            </w:r>
          </w:p>
        </w:tc>
        <w:tc>
          <w:tcPr>
            <w:tcW w:w="1214"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出资方式</w:t>
            </w:r>
          </w:p>
        </w:tc>
        <w:tc>
          <w:tcPr>
            <w:tcW w:w="1994" w:type="dxa"/>
            <w:vAlign w:val="center"/>
          </w:tcPr>
          <w:p>
            <w:pPr>
              <w:snapToGrid w:val="0"/>
              <w:jc w:val="center"/>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出资期限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746"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200" w:type="dxa"/>
            <w:vAlign w:val="center"/>
          </w:tcPr>
          <w:p>
            <w:pPr>
              <w:snapToGrid w:val="0"/>
              <w:jc w:val="center"/>
              <w:rPr>
                <w:rFonts w:ascii="黑体" w:hAnsi="黑体" w:eastAsia="黑体" w:cs="黑体"/>
                <w:snapToGrid w:val="0"/>
                <w:spacing w:val="-11"/>
                <w:kern w:val="18"/>
                <w:sz w:val="26"/>
                <w:szCs w:val="26"/>
              </w:rPr>
            </w:pPr>
          </w:p>
        </w:tc>
        <w:tc>
          <w:tcPr>
            <w:tcW w:w="1214" w:type="dxa"/>
            <w:vAlign w:val="center"/>
          </w:tcPr>
          <w:p>
            <w:pPr>
              <w:snapToGrid w:val="0"/>
              <w:jc w:val="center"/>
              <w:rPr>
                <w:rFonts w:ascii="黑体" w:hAnsi="黑体" w:eastAsia="黑体" w:cs="黑体"/>
                <w:snapToGrid w:val="0"/>
                <w:spacing w:val="-11"/>
                <w:kern w:val="18"/>
                <w:sz w:val="26"/>
                <w:szCs w:val="26"/>
              </w:rPr>
            </w:pPr>
          </w:p>
        </w:tc>
        <w:tc>
          <w:tcPr>
            <w:tcW w:w="1994" w:type="dxa"/>
            <w:vAlign w:val="center"/>
          </w:tcPr>
          <w:p>
            <w:pPr>
              <w:snapToGrid w:val="0"/>
              <w:jc w:val="center"/>
              <w:rPr>
                <w:rFonts w:ascii="黑体" w:hAnsi="黑体" w:eastAsia="黑体" w:cs="黑体"/>
                <w:snapToGrid w:val="0"/>
                <w:spacing w:val="-11"/>
                <w:kern w:val="18"/>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746"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200" w:type="dxa"/>
            <w:vAlign w:val="center"/>
          </w:tcPr>
          <w:p>
            <w:pPr>
              <w:snapToGrid w:val="0"/>
              <w:jc w:val="center"/>
              <w:rPr>
                <w:rFonts w:ascii="黑体" w:hAnsi="黑体" w:eastAsia="黑体" w:cs="黑体"/>
                <w:snapToGrid w:val="0"/>
                <w:spacing w:val="-11"/>
                <w:kern w:val="18"/>
                <w:sz w:val="26"/>
                <w:szCs w:val="26"/>
              </w:rPr>
            </w:pPr>
          </w:p>
        </w:tc>
        <w:tc>
          <w:tcPr>
            <w:tcW w:w="1214" w:type="dxa"/>
            <w:vAlign w:val="center"/>
          </w:tcPr>
          <w:p>
            <w:pPr>
              <w:snapToGrid w:val="0"/>
              <w:jc w:val="center"/>
              <w:rPr>
                <w:rFonts w:ascii="黑体" w:hAnsi="黑体" w:eastAsia="黑体" w:cs="黑体"/>
                <w:snapToGrid w:val="0"/>
                <w:spacing w:val="-11"/>
                <w:kern w:val="18"/>
                <w:sz w:val="26"/>
                <w:szCs w:val="26"/>
              </w:rPr>
            </w:pPr>
          </w:p>
        </w:tc>
        <w:tc>
          <w:tcPr>
            <w:tcW w:w="1994" w:type="dxa"/>
            <w:vAlign w:val="center"/>
          </w:tcPr>
          <w:p>
            <w:pPr>
              <w:snapToGrid w:val="0"/>
              <w:jc w:val="center"/>
              <w:rPr>
                <w:rFonts w:ascii="黑体" w:hAnsi="黑体" w:eastAsia="黑体" w:cs="黑体"/>
                <w:snapToGrid w:val="0"/>
                <w:spacing w:val="-11"/>
                <w:kern w:val="18"/>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746"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200" w:type="dxa"/>
            <w:vAlign w:val="center"/>
          </w:tcPr>
          <w:p>
            <w:pPr>
              <w:snapToGrid w:val="0"/>
              <w:jc w:val="center"/>
              <w:rPr>
                <w:rFonts w:ascii="黑体" w:hAnsi="黑体" w:eastAsia="黑体" w:cs="黑体"/>
                <w:snapToGrid w:val="0"/>
                <w:spacing w:val="-11"/>
                <w:kern w:val="18"/>
                <w:sz w:val="26"/>
                <w:szCs w:val="26"/>
              </w:rPr>
            </w:pPr>
          </w:p>
        </w:tc>
        <w:tc>
          <w:tcPr>
            <w:tcW w:w="1214" w:type="dxa"/>
            <w:vAlign w:val="center"/>
          </w:tcPr>
          <w:p>
            <w:pPr>
              <w:snapToGrid w:val="0"/>
              <w:jc w:val="center"/>
              <w:rPr>
                <w:rFonts w:ascii="黑体" w:hAnsi="黑体" w:eastAsia="黑体" w:cs="黑体"/>
                <w:snapToGrid w:val="0"/>
                <w:spacing w:val="-11"/>
                <w:kern w:val="18"/>
                <w:sz w:val="26"/>
                <w:szCs w:val="26"/>
              </w:rPr>
            </w:pPr>
          </w:p>
        </w:tc>
        <w:tc>
          <w:tcPr>
            <w:tcW w:w="1994" w:type="dxa"/>
            <w:vAlign w:val="center"/>
          </w:tcPr>
          <w:p>
            <w:pPr>
              <w:snapToGrid w:val="0"/>
              <w:jc w:val="center"/>
              <w:rPr>
                <w:rFonts w:ascii="黑体" w:hAnsi="黑体" w:eastAsia="黑体" w:cs="黑体"/>
                <w:snapToGrid w:val="0"/>
                <w:spacing w:val="-11"/>
                <w:kern w:val="18"/>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746"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200" w:type="dxa"/>
            <w:vAlign w:val="center"/>
          </w:tcPr>
          <w:p>
            <w:pPr>
              <w:snapToGrid w:val="0"/>
              <w:jc w:val="center"/>
              <w:rPr>
                <w:rFonts w:ascii="黑体" w:hAnsi="黑体" w:eastAsia="黑体" w:cs="黑体"/>
                <w:snapToGrid w:val="0"/>
                <w:spacing w:val="-11"/>
                <w:kern w:val="18"/>
                <w:sz w:val="26"/>
                <w:szCs w:val="26"/>
              </w:rPr>
            </w:pPr>
          </w:p>
        </w:tc>
        <w:tc>
          <w:tcPr>
            <w:tcW w:w="1214" w:type="dxa"/>
            <w:vAlign w:val="center"/>
          </w:tcPr>
          <w:p>
            <w:pPr>
              <w:snapToGrid w:val="0"/>
              <w:jc w:val="center"/>
              <w:rPr>
                <w:rFonts w:ascii="黑体" w:hAnsi="黑体" w:eastAsia="黑体" w:cs="黑体"/>
                <w:snapToGrid w:val="0"/>
                <w:spacing w:val="-11"/>
                <w:kern w:val="18"/>
                <w:sz w:val="26"/>
                <w:szCs w:val="26"/>
              </w:rPr>
            </w:pPr>
          </w:p>
        </w:tc>
        <w:tc>
          <w:tcPr>
            <w:tcW w:w="1994" w:type="dxa"/>
            <w:vAlign w:val="center"/>
          </w:tcPr>
          <w:p>
            <w:pPr>
              <w:snapToGrid w:val="0"/>
              <w:jc w:val="center"/>
              <w:rPr>
                <w:rFonts w:ascii="黑体" w:hAnsi="黑体" w:eastAsia="黑体" w:cs="黑体"/>
                <w:snapToGrid w:val="0"/>
                <w:spacing w:val="-11"/>
                <w:kern w:val="18"/>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746"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200" w:type="dxa"/>
            <w:vAlign w:val="center"/>
          </w:tcPr>
          <w:p>
            <w:pPr>
              <w:snapToGrid w:val="0"/>
              <w:jc w:val="center"/>
              <w:rPr>
                <w:rFonts w:ascii="黑体" w:hAnsi="黑体" w:eastAsia="黑体" w:cs="黑体"/>
                <w:snapToGrid w:val="0"/>
                <w:spacing w:val="-11"/>
                <w:kern w:val="18"/>
                <w:sz w:val="26"/>
                <w:szCs w:val="26"/>
              </w:rPr>
            </w:pPr>
          </w:p>
        </w:tc>
        <w:tc>
          <w:tcPr>
            <w:tcW w:w="1214" w:type="dxa"/>
            <w:vAlign w:val="center"/>
          </w:tcPr>
          <w:p>
            <w:pPr>
              <w:snapToGrid w:val="0"/>
              <w:jc w:val="center"/>
              <w:rPr>
                <w:rFonts w:ascii="黑体" w:hAnsi="黑体" w:eastAsia="黑体" w:cs="黑体"/>
                <w:snapToGrid w:val="0"/>
                <w:spacing w:val="-11"/>
                <w:kern w:val="18"/>
                <w:sz w:val="26"/>
                <w:szCs w:val="26"/>
              </w:rPr>
            </w:pPr>
          </w:p>
        </w:tc>
        <w:tc>
          <w:tcPr>
            <w:tcW w:w="1994" w:type="dxa"/>
            <w:vAlign w:val="center"/>
          </w:tcPr>
          <w:p>
            <w:pPr>
              <w:snapToGrid w:val="0"/>
              <w:jc w:val="center"/>
              <w:rPr>
                <w:rFonts w:ascii="黑体" w:hAnsi="黑体" w:eastAsia="黑体" w:cs="黑体"/>
                <w:snapToGrid w:val="0"/>
                <w:spacing w:val="-11"/>
                <w:kern w:val="18"/>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94"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746" w:type="dxa"/>
            <w:vAlign w:val="center"/>
          </w:tcPr>
          <w:p>
            <w:pPr>
              <w:snapToGrid w:val="0"/>
              <w:jc w:val="center"/>
              <w:rPr>
                <w:rFonts w:ascii="黑体" w:hAnsi="黑体" w:eastAsia="黑体" w:cs="黑体"/>
                <w:snapToGrid w:val="0"/>
                <w:spacing w:val="-11"/>
                <w:kern w:val="18"/>
                <w:sz w:val="26"/>
                <w:szCs w:val="26"/>
              </w:rPr>
            </w:pPr>
          </w:p>
        </w:tc>
        <w:tc>
          <w:tcPr>
            <w:tcW w:w="1172" w:type="dxa"/>
            <w:vAlign w:val="center"/>
          </w:tcPr>
          <w:p>
            <w:pPr>
              <w:snapToGrid w:val="0"/>
              <w:jc w:val="center"/>
              <w:rPr>
                <w:rFonts w:ascii="黑体" w:hAnsi="黑体" w:eastAsia="黑体" w:cs="黑体"/>
                <w:snapToGrid w:val="0"/>
                <w:spacing w:val="-11"/>
                <w:kern w:val="18"/>
                <w:sz w:val="26"/>
                <w:szCs w:val="26"/>
              </w:rPr>
            </w:pPr>
          </w:p>
        </w:tc>
        <w:tc>
          <w:tcPr>
            <w:tcW w:w="1200" w:type="dxa"/>
            <w:vAlign w:val="center"/>
          </w:tcPr>
          <w:p>
            <w:pPr>
              <w:snapToGrid w:val="0"/>
              <w:jc w:val="center"/>
              <w:rPr>
                <w:rFonts w:ascii="黑体" w:hAnsi="黑体" w:eastAsia="黑体" w:cs="黑体"/>
                <w:snapToGrid w:val="0"/>
                <w:spacing w:val="-11"/>
                <w:kern w:val="18"/>
                <w:sz w:val="26"/>
                <w:szCs w:val="26"/>
              </w:rPr>
            </w:pPr>
          </w:p>
        </w:tc>
        <w:tc>
          <w:tcPr>
            <w:tcW w:w="1214" w:type="dxa"/>
            <w:vAlign w:val="center"/>
          </w:tcPr>
          <w:p>
            <w:pPr>
              <w:snapToGrid w:val="0"/>
              <w:jc w:val="center"/>
              <w:rPr>
                <w:rFonts w:ascii="黑体" w:hAnsi="黑体" w:eastAsia="黑体" w:cs="黑体"/>
                <w:snapToGrid w:val="0"/>
                <w:spacing w:val="-11"/>
                <w:kern w:val="18"/>
                <w:sz w:val="26"/>
                <w:szCs w:val="26"/>
              </w:rPr>
            </w:pPr>
          </w:p>
        </w:tc>
        <w:tc>
          <w:tcPr>
            <w:tcW w:w="1994" w:type="dxa"/>
            <w:vAlign w:val="center"/>
          </w:tcPr>
          <w:p>
            <w:pPr>
              <w:snapToGrid w:val="0"/>
              <w:jc w:val="center"/>
              <w:rPr>
                <w:rFonts w:ascii="黑体" w:hAnsi="黑体" w:eastAsia="黑体" w:cs="黑体"/>
                <w:snapToGrid w:val="0"/>
                <w:spacing w:val="-11"/>
                <w:kern w:val="18"/>
                <w:sz w:val="26"/>
                <w:szCs w:val="26"/>
              </w:rPr>
            </w:pPr>
          </w:p>
        </w:tc>
      </w:tr>
    </w:tbl>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第三条  公司成立后，向股东签发出资证明书；公司置备股东名册，记载于股东名册的股东，可以依股东名册主张行使股东权利。</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公司成立后，股东不得抽逃出资。</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第四条  股东认足公司章程规定的出资后，由全体股东指定的代表（ 或者共同委托的代理人 ）向公司登记机关申请设立登记。</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第六章  公司的机构及其产生办法、职权、议事规则</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股东会由全体股东组成，是公司的权力机构，行使下列职权：</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一 ）决定公司的经营方针和投资计划。</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二 ）选举和更换非由职工代表担任的执行董事、监事，决定有关执行董事、监事的报酬事项。</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三 ）审议批准执行董事的报告。</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四 ）审议批准监事的报告。</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五 ）审议批准公司的年度财务预算方案、决算方案。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六 ）审议批准公司的利润分配方案和弥补亏损的方案。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七 ）对公司增加或者减少注册资本作出决议。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八 ）对发行公司债券作出决议。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九 ）对公司合并、分立、解散、清算或者变更公司形式作出决议。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十 ）修改公司章程。</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十一 ）聘任或者解聘公司经理（或由执行董事行使该职权）。（注：该项由股东自行确定）</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十二 ）其他职权。（注：由股东自行确定，如股东不作具体规定应将此项删除）</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对以上所列事项股东以书面形式一致表示同意的，可以不召开股东会会议，</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直接作出决定，并由全体股东在决定文件上签名、盖章。</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股东会的首次会议由出资最多的股东召集和主持。</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第三条  股东会会议由股东按照出资比例行使表决权。（ 注：本条可由股东自行确定按照何种方式行使表决权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第四条  股东会会议分为定期会议和临时会议。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定期会议依照规定的时间按时召开（ 注：由股东自行确定召开的次数和时间 ）。代表十分之一以上表决权的股东，执行董事，监事提议召开临时会议的，应当召开临时会议。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召开股东会会议，应当于会议召开十五日以前通知全体股东。（ 注：本款可由股东自行确定时间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股东会应当对所议事项的决定作出会议纪录，出席会议的股东应当在会议记录上签名（ 或盖章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第五条  股东会会议由执行董事召集和主持。</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执行董事不能履行或者不履行召集股东会会议职责的，由监事召集和主持，监事不召集和主持的，代表十分之一以上表决权的股东可以自行召集和主持。</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第六条  股东会会议作出修改公司章程、增加或者减少注册资本的决议，以及公司合并、分立、解散或者变更公司形式的决议，必须经代表三分之二以上表决权的股东通过。（ 注：股东会的其他议事方式和表决程序可由股东自行确定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第七条  公司不设董事会，设执行董事一名，执行董事由股东会选举产生。执行董事任期</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年（ 每届任期不得超过三年 ），任期届满，可连选连任。</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第八条  执行董事对股东会负责，行使下列职权：</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一 ）负责召集股东会，并向股东会议报告工作。</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二 ）执行股东会的决议。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三 ）审定公司的经营计划和投资方案。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四 ）制订公司的年度财务预算方案、决算方案。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五 ）制订公司的利润分配方案和弥补亏损方案。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六 ）制订公司增加或者减少注册资本以及发行公司债券的方案。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七 ）制订公司合并、分立、解散或者变更公司形式的方案。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八 ）决定公司内部管理机构的设置。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九 ）决定聘任或者解聘公司经理及其报酬事项（ 或由股东会行使该职权，该内容由股东自行确定），并根据经理的提名决定聘任或者解聘公司副经理、财务负责人及其报酬事项。</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十 ）制定公司的基本管理制度。</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十一 ）其他职权。（ 注：由股东自行确定，如股东不作具体规定应将此项删除。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第九条  公司设经理一名，由股东会（ 或执行董事，该内容由股东自行确定 ）聘任或者解聘。（注：股东可以自行确定，执行董事是否兼任公司经理，或者另外聘任。）</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第十条  经理对股东会（ 或执行董事，该内容由股东自行确定 ）负责，行使下列职权：</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一 ）主持公司的生产经营管理工作。</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二 ）组织实施公司年度经营计划和投资方案。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三 ）拟订公司内部管理机构设置方案。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四 ）拟订公司的基本管理制度。</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五 ）制定公司的具体规章。</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六 ）提请聘任或者解聘公司副经理、财务负责人。</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七 ）决定聘任或者解聘除应由执行董事聘任或者解聘以外的负责管理人员。</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八 ）其他职权。( 注:由股东自行确定，如股东不作具体规定应将此项删</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除。以上七项内容也可由股东自行确定。)</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第十一条  公司不设监事会，设监事一人( 或二人 )监事由公司股东会选举产生。</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执行董事、高级管理人员不得兼任监事。( 注:高级管理人员是指公司经理、副经理、财务负责人和本章程规定的其他人员。)</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监事的任期每届为三年，任期届满，可连选连任。</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第十二条  监事行使下列职权:</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一 )检查公司财务。</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二 )对执行董事、高级管理人员执行公司职务的行为进行监督，对违反法</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律、行政法规、公司章程或者股东会决议的执行董事、高级管理人员提出罢免的建议。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三 )当执行董事、高级管理人员的行为损害公司的利益时，要求执行董事、高级管理人员予以纠正。</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四 )提议召开临时股东会会议，在执行董事不履行《公司法》规定的召集和主持股东会会议职责时召集和主持股东会会议。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五 )向股东会会议提出提案。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六 )依照《公司法》第一百五十二条的规定，对执行董事、高级管理人员提起诉讼。</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七 )其他职权。( 注:由股东自行确定，如股东不作具体规定应将此项删除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第十三条   监事行使职权所必需的费用，由公司承担。</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第七章  公司的法定代表人</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公司的法定代表人由执行董事（或经理）担任（ 注：由股东自行确定 ），并依法登记。</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法定代表人变更，应当自变更决议或者决定作出之日起30日内申请变更登记。</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第八章  股东会会议认为需要规定的其他事项</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股东之间可以相互转让其全部或者部分股权。</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经股东同意转让的股权，在同等条件下，其他股东有优先购买权。两个以上股东主张行使优先购买权的，协商确定各自的购买比例；协商不成的，按照转让时各自的出资比例行使优先购买权。</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注：针对本条内容，股东亦可依法另行确定股权转让的其他办法。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股东依法转让股权后，公司应当相应修改公司章程和股东名册中有关股东及其出资额的记载。</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第三条  公司的营业期限</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年（ 或长期 ），自公司营业执照签发之日起计算。</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公司营业期限届满，可以通过修改公司章程而存续。公司延长营业期限须办理变更登记。（ 营业期限若为长期，则删除此款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第四条  公司因下列原因解散：</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一 ）公司章程规定的营业期限届满。（ 若营业期限为长期，删除此款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二 ）股东决定解散。</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三 ）因公司合并或者分立需要解散。</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四 ）依法被吊销营业执照、责令关闭或者被撤销。</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五 ）人民法院依照《公司法》的规定予以解散。</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六 ）其他解散事由。（ 注：由股东自行确定，如股东不作具体规定应将此项删除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公司因前款第（ 一 ）、（ 二 ）、（ 四 ）、（ 五 ）项规定而解散的，应当在解散事由出现之日起15日内成立清算组，开始清算。公司清算组由股东组成。</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第五条  公司解散，依法应当清算的，清算组应当自成立之日起10日内将清算组成员、清算组负责人名单向公司登记机关备案。</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第六条  清算组应当自成立之日起10日内通知债权人，并于60日内在报纸上公告。</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在申报债权期间，清算组不得对债权人进行清偿。</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第七条  清算期间，公司存续，但不得开展与清算无关的经营活动。公司财产在未依照《公司法》规定清偿前，不得分配给股东。</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公司清算结束后，清算组应当制作经股东会（ 或者人民法院 ）确认的清算报告，并自清算结束之日起30日内向原公司登记机关申请注销登记，公告公司终止。</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 注：本章内容除上述条款外，股东可根据《公司法》的有关规定，将认为需要记载的其他内容一并列明。 ）</w:t>
      </w:r>
    </w:p>
    <w:p>
      <w:pPr>
        <w:pBdr>
          <w:bottom w:val="none" w:color="000000" w:sz="0" w:space="0"/>
        </w:pBdr>
        <w:snapToGrid w:val="0"/>
        <w:spacing w:line="432" w:lineRule="auto"/>
        <w:rPr>
          <w:rFonts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第九章  附则</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第一条  公司向其他企业投资或者为他人提供担保，由股东会（ 或者执行董</w:t>
      </w:r>
    </w:p>
    <w:p>
      <w:pPr>
        <w:pBdr>
          <w:bottom w:val="none" w:color="000000" w:sz="0" w:space="0"/>
        </w:pBdr>
        <w:snapToGrid w:val="0"/>
        <w:spacing w:line="432" w:lineRule="auto"/>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事 ）作出决议。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公司为公司股东或者实际控制人提供担保的，必须由股东会作出决议。</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以上规定的股东或者受以上规定的实际控制人支配的股东，不得参加前款规定事项的表决。该项表决由出席会议的其他股东所持表决权的过半数通过。</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第二条  公司登记事项以公司登记机关核定的为准。</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第三条  本章程未规定的其他事项，适用《公司法》的有关规定。</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第四条  本章程经全体股东共同订立，自签署之日起生效（ 国家法律法规另有规定的从其规定 ）。</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第五条  本章程一式</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份，股东各执一份，并报公司登记机关一份。</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全体股东（签字、盖章）：</w:t>
      </w:r>
    </w:p>
    <w:p>
      <w:pPr>
        <w:pBdr>
          <w:bottom w:val="none" w:color="000000" w:sz="0" w:space="0"/>
        </w:pBdr>
        <w:snapToGrid w:val="0"/>
        <w:spacing w:line="432" w:lineRule="auto"/>
        <w:rPr>
          <w:rFonts w:ascii="黑体" w:hAnsi="黑体" w:eastAsia="黑体" w:cs="黑体"/>
          <w:snapToGrid w:val="0"/>
          <w:spacing w:val="-11"/>
          <w:kern w:val="18"/>
          <w:sz w:val="26"/>
          <w:szCs w:val="26"/>
        </w:rPr>
      </w:pP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法定代表人（签字、盖章）：</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有限公司</w:t>
      </w:r>
    </w:p>
    <w:p>
      <w:pPr>
        <w:pBdr>
          <w:bottom w:val="none" w:color="000000" w:sz="0" w:space="0"/>
        </w:pBdr>
        <w:snapToGrid w:val="0"/>
        <w:spacing w:line="432" w:lineRule="auto"/>
        <w:ind w:firstLine="476" w:firstLineChars="200"/>
        <w:rPr>
          <w:rFonts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年</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月</w:t>
      </w:r>
      <w:r>
        <w:rPr>
          <w:rFonts w:hint="eastAsia" w:ascii="黑体" w:hAnsi="黑体" w:eastAsia="黑体" w:cs="黑体"/>
          <w:snapToGrid w:val="0"/>
          <w:spacing w:val="-11"/>
          <w:kern w:val="18"/>
          <w:sz w:val="26"/>
          <w:szCs w:val="26"/>
          <w:u w:val="single"/>
        </w:rPr>
        <w:t xml:space="preserve">        </w:t>
      </w:r>
      <w:r>
        <w:rPr>
          <w:rFonts w:hint="eastAsia" w:ascii="黑体" w:hAnsi="黑体" w:eastAsia="黑体" w:cs="黑体"/>
          <w:snapToGrid w:val="0"/>
          <w:spacing w:val="-11"/>
          <w:kern w:val="18"/>
          <w:sz w:val="26"/>
          <w:szCs w:val="26"/>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OTdmMmZmNGI1NWRkYWU5OGNlZDEzNGE2NzZlZTUifQ=="/>
  </w:docVars>
  <w:rsids>
    <w:rsidRoot w:val="00AA61E9"/>
    <w:rsid w:val="00481525"/>
    <w:rsid w:val="00A623A6"/>
    <w:rsid w:val="00AA61E9"/>
    <w:rsid w:val="00F62DFD"/>
    <w:rsid w:val="12CA053B"/>
    <w:rsid w:val="156758B0"/>
    <w:rsid w:val="16B0613B"/>
    <w:rsid w:val="275F351D"/>
    <w:rsid w:val="42A812A7"/>
    <w:rsid w:val="66E40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3985</Words>
  <Characters>3992</Characters>
  <Lines>38</Lines>
  <Paragraphs>10</Paragraphs>
  <TotalTime>20</TotalTime>
  <ScaleCrop>false</ScaleCrop>
  <LinksUpToDate>false</LinksUpToDate>
  <CharactersWithSpaces>5241</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2022-10-31T07:32:00Z</dcterms:created>
  <dc:creator>Administrator</dc:creator>
  <cp:lastModifiedBy>MRRokin</cp:lastModifiedBy>
  <dcterms:modified xsi:type="dcterms:W3CDTF">2024-04-27T09:57:25Z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EB2AB5B73FF64CAD8CAAE90348F6A079</vt:lpwstr>
  </property>
</Properties>
</file>